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95"/>
        <w:gridCol w:w="165"/>
        <w:gridCol w:w="9510"/>
        <w:gridCol w:w="15"/>
      </w:tblGrid>
      <w:tr>
        <w:trPr>
          <w:trHeight w:val="19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110" w:hRule="exact"/>
        </w:trPr>
        <w:tc>
          <w:tcPr>
            <w:tcW w:type="dxa" w:w="195"/>
            <w:tcBorders/>
          </w:tcPr>
          <w:p>
            <w:pPr>
              <w:pStyle w:val="Normal"/>
              <w:rPr/>
            </w:pPr>
          </w:p>
        </w:tc>
        <w:tc>
          <w:tcPr>
            <w:hMerge w:val="restart"/>
            <w:tcBorders>
              <w:left w:val="single" w:color="000000" w:sz="32" w:space="0"/>
            </w:tcBorders>
            <w:vAlign w:val="top"/>
          </w:tcPr>
          <w:p>
            <w:pPr>
              <w:spacing/>
              <w:rPr/>
            </w:pPr>
            <w:r>
              <w:rPr>
                <w:rFonts w:ascii="Arial" w:hAnsi="Arial" w:eastAsia="Arial" w:cs="Arial"/>
                <w:b w:val="0"/>
                <w:i w:val="0"/>
                <w:color w:val="000000"/>
                <w:sz w:val="40"/>
              </w:rPr>
              <w:t xml:space="preserve">Prospect Vale Primary School</w:t>
            </w:r>
          </w:p>
          <w:p>
            <w:pPr>
              <w:spacing/>
              <w:rPr/>
            </w:pPr>
            <w:r>
              <w:rPr>
                <w:rFonts w:ascii="Arial" w:hAnsi="Arial" w:eastAsia="Arial" w:cs="Arial"/>
                <w:b w:val="0"/>
                <w:i w:val="0"/>
                <w:color w:val="696969"/>
                <w:sz w:val="36"/>
              </w:rPr>
              <w:t xml:space="preserve">Constitution</w:t>
            </w:r>
          </w:p>
        </w:tc>
        <w:tc>
          <w:tcPr>
            <w:tcW w:type="dxa" w:w="9510"/>
            <w:hMerge w:val="continue"/>
            <w:tcBorders/>
          </w:tcPr>
          <w:p>
            <w:pPr>
              <w:pStyle w:val="Normal"/>
              <w:rPr/>
            </w:pPr>
          </w:p>
        </w:tc>
        <w:tc>
          <w:tcPr>
            <w:tcW w:type="dxa" w:w="15"/>
            <w:hMerge w:val="continue"/>
            <w:tcBorders/>
          </w:tcPr>
          <w:p>
            <w:pPr>
              <w:pStyle w:val="Normal"/>
              <w:rPr/>
            </w:pPr>
          </w:p>
        </w:tc>
      </w:tr>
      <w:tr>
        <w:trPr>
          <w:trHeight w:val="22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585" w:hRule="exact"/>
        </w:trPr>
        <w:tc>
          <w:tcPr>
            <w:tcW w:type="dxa" w:w="195"/>
            <w:tcBorders/>
          </w:tcPr>
          <w:p>
            <w:pPr>
              <w:pStyle w:val="Normal"/>
              <w:rPr/>
            </w:pPr>
          </w:p>
        </w:tc>
        <w:tc>
          <w:tcPr>
            <w:tcW w:type="dxa" w:w="165"/>
            <w:tcBorders/>
          </w:tcPr>
          <w:p>
            <w:pPr>
              <w:pStyle w:val="Normal"/>
              <w:rPr/>
            </w:pPr>
          </w:p>
        </w:tc>
        <w:tc>
          <w:tcPr>
            <w:hMerge w:val="restart"/>
            <w:tcBorders/>
            <w:vAlign w:val="top"/>
          </w:tcPr>
          <w:p>
            <w:pPr>
              <w:spacing/>
              <w:rPr/>
            </w:pPr>
            <w:r>
              <w:rPr>
                <w:rFonts w:ascii="Arial" w:hAnsi="Arial" w:eastAsia="Arial" w:cs="Arial"/>
                <w:b w:val="0"/>
                <w:i w:val="0"/>
                <w:color w:val="696969"/>
                <w:sz w:val="16"/>
              </w:rPr>
              <w:t xml:space="preserve">If Spaces are shown in the table below, this indicates places within the constitution which can optionally be filled.  Where Vacancies are shown this indicates places within the constitution which should be filled.</w:t>
            </w:r>
          </w:p>
        </w:tc>
        <w:tc>
          <w:tcPr>
            <w:tcW w:type="dxa" w:w="15"/>
            <w:hMerge w:val="continue"/>
            <w:tcBorders/>
          </w:tcPr>
          <w:p>
            <w:pPr>
              <w:pStyle w:val="Normal"/>
              <w:rPr/>
            </w:pPr>
          </w:p>
        </w:tc>
      </w:tr>
      <w:tr>
        <w:trPr>
          <w:trHeight w:val="21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8865" w:hRule="exact"/>
        </w:trPr>
        <w:tc>
          <w:tcPr>
            <w:tcW w:type="dxa" w:w="195"/>
            <w:tcBorders/>
          </w:tcPr>
          <w:p>
            <w:pPr>
              <w:pStyle w:val="Normal"/>
              <w:rPr/>
            </w:pPr>
          </w:p>
        </w:tc>
        <w:tc>
          <w:tcPr>
            <w:hMerge w:val="restart"/>
            <w:tcBorders/>
          </w:tcPr>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0"/>
              <w:gridCol w:w="2565"/>
              <w:gridCol w:w="2115"/>
              <w:gridCol w:w="1740"/>
              <w:gridCol w:w="1575"/>
              <w:gridCol w:w="1620"/>
            </w:tblGrid>
            <w:tr>
              <w:trPr>
                <w:trHeight w:val="555" w:hRule="exact"/>
              </w:trPr>
              <w:tc>
                <w:tcPr>
                  <w:tcW w:type="dxa" w:w="60"/>
                  <w:tcBorders/>
                  <w:vAlign w:val="top"/>
                </w:tcPr>
                <w:p>
                  <w:pPr>
                    <w:spacing/>
                    <w:rPr/>
                  </w:pPr>
                </w:p>
              </w:tc>
              <w:tc>
                <w:tcPr>
                  <w:tcW w:type="dxa" w:w="2565"/>
                  <w:tcBorders/>
                  <w:vAlign w:val="top"/>
                </w:tcPr>
                <w:p>
                  <w:pPr>
                    <w:spacing/>
                    <w:rPr/>
                  </w:pPr>
                </w:p>
              </w:tc>
              <w:tc>
                <w:tcPr>
                  <w:tcW w:type="dxa" w:w="2115"/>
                  <w:tcBorders>
                    <w:top w:val="single" w:color="000000" w:sz="10" w:space="0"/>
                    <w:left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Nominating Authority</w:t>
                  </w:r>
                </w:p>
              </w:tc>
              <w:tc>
                <w:tcPr>
                  <w:tcW w:type="dxa" w:w="174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First Appointed</w:t>
                  </w:r>
                </w:p>
              </w:tc>
              <w:tc>
                <w:tcPr>
                  <w:tcW w:type="dxa" w:w="1575"/>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Start</w:t>
                  </w:r>
                </w:p>
              </w:tc>
              <w:tc>
                <w:tcPr>
                  <w:tcW w:type="dxa" w:w="162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End</w:t>
                  </w: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Co-opted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Kimberley Corrall</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28 Nov 2024</w:t>
                  </w:r>
                </w:p>
              </w:tc>
              <w:tc>
                <w:tcPr>
                  <w:tcW w:type="dxa" w:w="1575"/>
                  <w:tcBorders/>
                  <w:vAlign w:val="top"/>
                </w:tcPr>
                <w:p>
                  <w:pPr>
                    <w:spacing/>
                    <w:jc w:val="center"/>
                    <w:rPr/>
                  </w:pPr>
                  <w:r>
                    <w:rPr>
                      <w:rFonts w:ascii="Arial" w:hAnsi="Arial" w:eastAsia="Arial" w:cs="Arial"/>
                      <w:b w:val="0"/>
                      <w:i w:val="0"/>
                      <w:color w:val="000000"/>
                      <w:sz w:val="20"/>
                    </w:rPr>
                    <w:t xml:space="preserve">28 Nov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27 Nov 2028</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Furqan Iqbal</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11 Dec 2023</w:t>
                  </w:r>
                </w:p>
              </w:tc>
              <w:tc>
                <w:tcPr>
                  <w:tcW w:type="dxa" w:w="1575"/>
                  <w:tcBorders/>
                  <w:vAlign w:val="top"/>
                </w:tcPr>
                <w:p>
                  <w:pPr>
                    <w:spacing/>
                    <w:jc w:val="center"/>
                    <w:rPr/>
                  </w:pPr>
                  <w:r>
                    <w:rPr>
                      <w:rFonts w:ascii="Arial" w:hAnsi="Arial" w:eastAsia="Arial" w:cs="Arial"/>
                      <w:b w:val="0"/>
                      <w:i w:val="0"/>
                      <w:color w:val="000000"/>
                      <w:sz w:val="20"/>
                    </w:rPr>
                    <w:t xml:space="preserve">11 Dec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10 Dec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Liz Irvin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01 Dec 2022</w:t>
                  </w:r>
                </w:p>
              </w:tc>
              <w:tc>
                <w:tcPr>
                  <w:tcW w:type="dxa" w:w="1575"/>
                  <w:tcBorders/>
                  <w:vAlign w:val="top"/>
                </w:tcPr>
                <w:p>
                  <w:pPr>
                    <w:spacing/>
                    <w:jc w:val="center"/>
                    <w:rPr/>
                  </w:pPr>
                  <w:r>
                    <w:rPr>
                      <w:rFonts w:ascii="Arial" w:hAnsi="Arial" w:eastAsia="Arial" w:cs="Arial"/>
                      <w:b w:val="0"/>
                      <w:i w:val="0"/>
                      <w:color w:val="000000"/>
                      <w:sz w:val="20"/>
                    </w:rPr>
                    <w:t xml:space="preserve">01 Dec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30 Nov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David Trafford</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29 Jun 2023</w:t>
                  </w:r>
                </w:p>
              </w:tc>
              <w:tc>
                <w:tcPr>
                  <w:tcW w:type="dxa" w:w="1575"/>
                  <w:tcBorders/>
                  <w:vAlign w:val="top"/>
                </w:tcPr>
                <w:p>
                  <w:pPr>
                    <w:spacing/>
                    <w:jc w:val="center"/>
                    <w:rPr/>
                  </w:pPr>
                  <w:r>
                    <w:rPr>
                      <w:rFonts w:ascii="Arial" w:hAnsi="Arial" w:eastAsia="Arial" w:cs="Arial"/>
                      <w:b w:val="0"/>
                      <w:i w:val="0"/>
                      <w:color w:val="000000"/>
                      <w:sz w:val="20"/>
                    </w:rPr>
                    <w:t xml:space="preserve">29 Jun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28 Jun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(2)</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Headteachers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Luke Redfearn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02 Sep 2024</w:t>
                  </w: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Local Authority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Parent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Diane Mitchell</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05 Dec 2024</w:t>
                  </w:r>
                </w:p>
              </w:tc>
              <w:tc>
                <w:tcPr>
                  <w:tcW w:type="dxa" w:w="1575"/>
                  <w:tcBorders/>
                  <w:vAlign w:val="top"/>
                </w:tcPr>
                <w:p>
                  <w:pPr>
                    <w:spacing/>
                    <w:jc w:val="center"/>
                    <w:rPr/>
                  </w:pPr>
                  <w:r>
                    <w:rPr>
                      <w:rFonts w:ascii="Arial" w:hAnsi="Arial" w:eastAsia="Arial" w:cs="Arial"/>
                      <w:b w:val="0"/>
                      <w:i w:val="0"/>
                      <w:color w:val="000000"/>
                      <w:sz w:val="20"/>
                    </w:rPr>
                    <w:t xml:space="preserve">05 Dec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04 Dec 2028</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Claudia Soryal</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05 Dec 2024</w:t>
                  </w:r>
                </w:p>
              </w:tc>
              <w:tc>
                <w:tcPr>
                  <w:tcW w:type="dxa" w:w="1575"/>
                  <w:tcBorders/>
                  <w:vAlign w:val="top"/>
                </w:tcPr>
                <w:p>
                  <w:pPr>
                    <w:spacing/>
                    <w:jc w:val="center"/>
                    <w:rPr/>
                  </w:pPr>
                  <w:r>
                    <w:rPr>
                      <w:rFonts w:ascii="Arial" w:hAnsi="Arial" w:eastAsia="Arial" w:cs="Arial"/>
                      <w:b w:val="0"/>
                      <w:i w:val="0"/>
                      <w:color w:val="000000"/>
                      <w:sz w:val="20"/>
                    </w:rPr>
                    <w:t xml:space="preserve">05 Dec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04 Dec 2028</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Staff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Will Dudley</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01 Sep 2019</w:t>
                  </w:r>
                </w:p>
              </w:tc>
              <w:tc>
                <w:tcPr>
                  <w:tcW w:type="dxa" w:w="1575"/>
                  <w:tcBorders/>
                  <w:vAlign w:val="top"/>
                </w:tcPr>
                <w:p>
                  <w:pPr>
                    <w:spacing/>
                    <w:jc w:val="center"/>
                    <w:rPr/>
                  </w:pPr>
                  <w:r>
                    <w:rPr>
                      <w:rFonts w:ascii="Arial" w:hAnsi="Arial" w:eastAsia="Arial" w:cs="Arial"/>
                      <w:b w:val="0"/>
                      <w:i w:val="0"/>
                      <w:color w:val="000000"/>
                      <w:sz w:val="20"/>
                    </w:rPr>
                    <w:t xml:space="preserve">01 Sep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31 Aug 2027</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bl>
          <w:p/>
        </w:tc>
        <w:tc>
          <w:tcPr>
            <w:tcW w:type="dxa" w:w="9510"/>
            <w:hMerge w:val="continue"/>
            <w:tcBorders/>
          </w:tcPr>
          <w:p>
            <w:pPr>
              <w:pStyle w:val="Normal"/>
              <w:rPr/>
            </w:pPr>
          </w:p>
        </w:tc>
        <w:tc>
          <w:tcPr>
            <w:tcW w:type="dxa" w:w="15"/>
            <w:tcBorders/>
          </w:tcPr>
          <w:p>
            <w:pPr>
              <w:pStyle w:val="Normal"/>
              <w:rPr/>
            </w:pPr>
          </w:p>
        </w:tc>
      </w:tr>
      <w:tr>
        <w:trPr>
          <w:trHeight w:val="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bl>
    <w:p>
      <w:pPr>
        <w:spacing/>
        <w:rPr/>
      </w:pPr>
    </w:p>
    <w:sectPr>
      <w:type w:val="nextPage"/>
      <w:pgSz w:w="11906" w:h="16838"/>
      <w:pgMar w:top="850" w:right="850" w:bottom="850" w:left="850" w:header="0" w:footer="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numbering" w:default="1" w:styleId="NoList">
    <w:name w:val="No List"/>
    <w:uiPriority w:val="99"/>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2025-03-13T09:44:42Z</dcterms:created>
  <dcterms:modified xsi:type="dcterms:W3CDTF">2025-03-13T09:44:42Z</dcterms:modified>
</cp:coreProperties>
</file>